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68" w:type="dxa"/>
        <w:tblLook w:val="04A0" w:firstRow="1" w:lastRow="0" w:firstColumn="1" w:lastColumn="0" w:noHBand="0" w:noVBand="1"/>
      </w:tblPr>
      <w:tblGrid>
        <w:gridCol w:w="10768"/>
      </w:tblGrid>
      <w:tr w:rsidR="00FF6F50" w:rsidRPr="000E741C" w14:paraId="0EE432BE" w14:textId="77777777" w:rsidTr="005D4F45">
        <w:tc>
          <w:tcPr>
            <w:tcW w:w="10768" w:type="dxa"/>
          </w:tcPr>
          <w:p w14:paraId="2236FEA5" w14:textId="77777777" w:rsidR="00FF6F50" w:rsidRPr="000E741C" w:rsidRDefault="00FF6F50" w:rsidP="005D4F45">
            <w:pPr>
              <w:rPr>
                <w:rFonts w:ascii="Century" w:hAnsi="Century"/>
              </w:rPr>
            </w:pPr>
            <w:bookmarkStart w:id="0" w:name="_Hlk69999755"/>
            <w:r w:rsidRPr="000E741C">
              <w:rPr>
                <w:rFonts w:ascii="Segoe UI Symbol" w:hAnsi="Segoe UI Symbol" w:cs="Segoe UI Symbol"/>
              </w:rPr>
              <w:t>★</w:t>
            </w:r>
            <w:r w:rsidRPr="000E741C">
              <w:rPr>
                <w:rFonts w:ascii="Century" w:hAnsi="Century"/>
              </w:rPr>
              <w:t>お知らせ</w:t>
            </w:r>
            <w:r w:rsidRPr="000E741C">
              <w:rPr>
                <w:rFonts w:ascii="Segoe UI Symbol" w:hAnsi="Segoe UI Symbol" w:cs="Segoe UI Symbol"/>
              </w:rPr>
              <w:t>★</w:t>
            </w:r>
          </w:p>
          <w:p w14:paraId="32D3CA59" w14:textId="77777777" w:rsidR="00FF6F50" w:rsidRPr="000E741C" w:rsidRDefault="00FF6F50" w:rsidP="005D4F45">
            <w:pPr>
              <w:rPr>
                <w:rFonts w:ascii="Century" w:hAnsi="Century"/>
              </w:rPr>
            </w:pPr>
            <w:r w:rsidRPr="000E741C">
              <w:rPr>
                <w:rFonts w:ascii="ＭＳ 明朝" w:eastAsia="ＭＳ 明朝" w:hAnsi="ＭＳ 明朝" w:cs="ＭＳ 明朝" w:hint="eastAsia"/>
              </w:rPr>
              <w:t>①</w:t>
            </w:r>
            <w:r w:rsidRPr="000E741C">
              <w:rPr>
                <w:rFonts w:ascii="Century" w:hAnsi="Century"/>
                <w:highlight w:val="yellow"/>
              </w:rPr>
              <w:t>8</w:t>
            </w:r>
            <w:r w:rsidRPr="000E741C">
              <w:rPr>
                <w:rFonts w:ascii="Century" w:hAnsi="Century"/>
                <w:highlight w:val="yellow"/>
              </w:rPr>
              <w:t>月は</w:t>
            </w:r>
            <w:r w:rsidRPr="000E741C">
              <w:rPr>
                <w:rFonts w:ascii="Century" w:hAnsi="Century"/>
                <w:strike/>
                <w:highlight w:val="yellow"/>
              </w:rPr>
              <w:t>6</w:t>
            </w:r>
            <w:r w:rsidRPr="000E741C">
              <w:rPr>
                <w:rFonts w:ascii="Century" w:hAnsi="Century"/>
                <w:strike/>
                <w:highlight w:val="yellow"/>
              </w:rPr>
              <w:t>日</w:t>
            </w:r>
            <w:r w:rsidRPr="000E741C">
              <w:rPr>
                <w:rFonts w:ascii="Century" w:hAnsi="Century"/>
                <w:highlight w:val="yellow"/>
              </w:rPr>
              <w:t>、</w:t>
            </w:r>
            <w:r w:rsidRPr="000E741C">
              <w:rPr>
                <w:rFonts w:ascii="Century" w:hAnsi="Century"/>
                <w:strike/>
                <w:highlight w:val="yellow"/>
              </w:rPr>
              <w:t>13</w:t>
            </w:r>
            <w:r w:rsidRPr="000E741C">
              <w:rPr>
                <w:rFonts w:ascii="Century" w:hAnsi="Century"/>
                <w:strike/>
                <w:highlight w:val="yellow"/>
              </w:rPr>
              <w:t>日</w:t>
            </w:r>
            <w:r w:rsidRPr="000E741C">
              <w:rPr>
                <w:rFonts w:ascii="Century" w:hAnsi="Century"/>
                <w:highlight w:val="yellow"/>
              </w:rPr>
              <w:t>、</w:t>
            </w:r>
            <w:r w:rsidRPr="000E741C">
              <w:rPr>
                <w:rFonts w:ascii="Century" w:hAnsi="Century"/>
                <w:highlight w:val="yellow"/>
              </w:rPr>
              <w:t>20</w:t>
            </w:r>
            <w:r w:rsidRPr="000E741C">
              <w:rPr>
                <w:rFonts w:ascii="Century" w:hAnsi="Century"/>
                <w:highlight w:val="yellow"/>
              </w:rPr>
              <w:t>日、</w:t>
            </w:r>
            <w:r w:rsidRPr="000E741C">
              <w:rPr>
                <w:rFonts w:ascii="Century" w:hAnsi="Century"/>
                <w:highlight w:val="yellow"/>
              </w:rPr>
              <w:t>27</w:t>
            </w:r>
            <w:r w:rsidRPr="000E741C">
              <w:rPr>
                <w:rFonts w:ascii="Century" w:hAnsi="Century"/>
                <w:highlight w:val="yellow"/>
              </w:rPr>
              <w:t>日</w:t>
            </w:r>
            <w:r w:rsidRPr="000E741C">
              <w:rPr>
                <w:rFonts w:ascii="Century" w:hAnsi="Century"/>
              </w:rPr>
              <w:t>の</w:t>
            </w:r>
            <w:r w:rsidRPr="000E741C">
              <w:rPr>
                <w:rFonts w:ascii="Century" w:hAnsi="Century"/>
              </w:rPr>
              <w:t>4</w:t>
            </w:r>
            <w:r w:rsidRPr="000E741C">
              <w:rPr>
                <w:rFonts w:ascii="Century" w:hAnsi="Century"/>
              </w:rPr>
              <w:t>回、朝</w:t>
            </w:r>
            <w:r w:rsidRPr="000E741C">
              <w:rPr>
                <w:rFonts w:ascii="Century" w:hAnsi="Century"/>
              </w:rPr>
              <w:t>7</w:t>
            </w:r>
            <w:r w:rsidRPr="000E741C">
              <w:rPr>
                <w:rFonts w:ascii="Century" w:hAnsi="Century"/>
              </w:rPr>
              <w:t>時にホームページに教材をアップロードいたします。</w:t>
            </w:r>
          </w:p>
          <w:p w14:paraId="020679F9" w14:textId="77777777" w:rsidR="00FF6F50" w:rsidRPr="000E741C" w:rsidRDefault="00FF6F50" w:rsidP="005D4F45">
            <w:pPr>
              <w:rPr>
                <w:rFonts w:ascii="Century" w:hAnsi="Century"/>
              </w:rPr>
            </w:pPr>
            <w:r w:rsidRPr="000E741C">
              <w:rPr>
                <w:rFonts w:ascii="ＭＳ 明朝" w:eastAsia="ＭＳ 明朝" w:hAnsi="ＭＳ 明朝" w:cs="ＭＳ 明朝" w:hint="eastAsia"/>
              </w:rPr>
              <w:t>②</w:t>
            </w:r>
            <w:r w:rsidRPr="000E741C">
              <w:rPr>
                <w:rFonts w:ascii="Century" w:hAnsi="Century"/>
              </w:rPr>
              <w:t>最新情報は、</w:t>
            </w:r>
            <w:r w:rsidRPr="000E741C">
              <w:rPr>
                <w:rFonts w:ascii="Century" w:hAnsi="Century"/>
              </w:rPr>
              <w:t>You Tube</w:t>
            </w:r>
            <w:r w:rsidRPr="000E741C">
              <w:rPr>
                <w:rFonts w:ascii="Century" w:hAnsi="Century"/>
              </w:rPr>
              <w:t>のチャンネル・</w:t>
            </w:r>
            <w:r w:rsidRPr="000E741C">
              <w:rPr>
                <w:rFonts w:ascii="Century" w:hAnsi="Century"/>
              </w:rPr>
              <w:t>HP</w:t>
            </w:r>
            <w:r w:rsidRPr="000E741C">
              <w:rPr>
                <w:rFonts w:ascii="Century" w:hAnsi="Century"/>
              </w:rPr>
              <w:t>で更新しています（生徒さんや保護者様への転送を歓迎いたします）</w:t>
            </w:r>
          </w:p>
          <w:p w14:paraId="4D81FD6E" w14:textId="77777777" w:rsidR="00FF6F50" w:rsidRPr="000E741C" w:rsidRDefault="00FF6F50" w:rsidP="005D4F45">
            <w:pPr>
              <w:rPr>
                <w:rFonts w:ascii="Century" w:hAnsi="Century"/>
              </w:rPr>
            </w:pPr>
            <w:r w:rsidRPr="000E741C">
              <w:rPr>
                <w:rFonts w:ascii="Segoe UI Symbol" w:hAnsi="Segoe UI Symbol" w:cs="Segoe UI Symbol"/>
              </w:rPr>
              <w:t>★</w:t>
            </w:r>
            <w:r w:rsidRPr="000E741C">
              <w:rPr>
                <w:rFonts w:ascii="Century" w:hAnsi="Century"/>
              </w:rPr>
              <w:t>You Tube</w:t>
            </w:r>
            <w:r w:rsidRPr="000E741C">
              <w:rPr>
                <w:rFonts w:ascii="Century" w:hAnsi="Century"/>
              </w:rPr>
              <w:t>チャンネル</w:t>
            </w:r>
            <w:r w:rsidRPr="000E741C">
              <w:rPr>
                <w:rFonts w:ascii="Century" w:hAnsi="Century"/>
              </w:rPr>
              <w:t>→</w:t>
            </w:r>
            <w:r w:rsidRPr="000E741C">
              <w:rPr>
                <w:rFonts w:ascii="Century" w:hAnsi="Century"/>
                <w:noProof/>
              </w:rPr>
              <w:drawing>
                <wp:inline distT="0" distB="0" distL="0" distR="0" wp14:anchorId="048D8CAF" wp14:editId="455AB724">
                  <wp:extent cx="422388" cy="4223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802" cy="445802"/>
                          </a:xfrm>
                          <a:prstGeom prst="rect">
                            <a:avLst/>
                          </a:prstGeom>
                          <a:noFill/>
                          <a:ln>
                            <a:noFill/>
                          </a:ln>
                        </pic:spPr>
                      </pic:pic>
                    </a:graphicData>
                  </a:graphic>
                </wp:inline>
              </w:drawing>
            </w:r>
            <w:r w:rsidRPr="000E741C">
              <w:rPr>
                <w:rFonts w:ascii="Century" w:hAnsi="Century"/>
              </w:rPr>
              <w:t xml:space="preserve"> </w:t>
            </w:r>
            <w:hyperlink r:id="rId8" w:history="1">
              <w:r w:rsidRPr="000E741C">
                <w:rPr>
                  <w:rStyle w:val="a4"/>
                  <w:rFonts w:ascii="Century" w:hAnsi="Century"/>
                  <w:color w:val="auto"/>
                </w:rPr>
                <w:t>https://www.youtube.com/channel/UCA8KtyK1ZTqxjAzXqJwwDbQ</w:t>
              </w:r>
            </w:hyperlink>
            <w:r w:rsidRPr="000E741C">
              <w:rPr>
                <w:rFonts w:ascii="Century" w:hAnsi="Century"/>
              </w:rPr>
              <w:br/>
            </w:r>
            <w:r w:rsidRPr="000E741C">
              <w:rPr>
                <w:rFonts w:ascii="Segoe UI Symbol" w:hAnsi="Segoe UI Symbol" w:cs="Segoe UI Symbol"/>
              </w:rPr>
              <w:t>★</w:t>
            </w:r>
            <w:r w:rsidRPr="000E741C">
              <w:rPr>
                <w:rFonts w:ascii="Century" w:hAnsi="Century"/>
              </w:rPr>
              <w:t>ホームページは、こちら</w:t>
            </w:r>
            <w:r w:rsidRPr="000E741C">
              <w:rPr>
                <w:rFonts w:ascii="Century" w:hAnsi="Century"/>
              </w:rPr>
              <w:t>→</w:t>
            </w:r>
            <w:r w:rsidRPr="000E741C">
              <w:rPr>
                <w:rFonts w:ascii="Century" w:hAnsi="Century"/>
              </w:rPr>
              <w:t xml:space="preserve">　</w:t>
            </w:r>
            <w:r w:rsidRPr="000E741C">
              <w:rPr>
                <w:rFonts w:ascii="Century" w:hAnsi="Century"/>
                <w:noProof/>
              </w:rPr>
              <w:drawing>
                <wp:inline distT="0" distB="0" distL="0" distR="0" wp14:anchorId="4430C84E" wp14:editId="1E812537">
                  <wp:extent cx="457192" cy="457192"/>
                  <wp:effectExtent l="0" t="0" r="63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54" cy="475854"/>
                          </a:xfrm>
                          <a:prstGeom prst="rect">
                            <a:avLst/>
                          </a:prstGeom>
                          <a:noFill/>
                          <a:ln>
                            <a:noFill/>
                          </a:ln>
                        </pic:spPr>
                      </pic:pic>
                    </a:graphicData>
                  </a:graphic>
                </wp:inline>
              </w:drawing>
            </w:r>
            <w:r w:rsidRPr="000E741C">
              <w:rPr>
                <w:rFonts w:ascii="Century" w:hAnsi="Century"/>
              </w:rPr>
              <w:t xml:space="preserve">　</w:t>
            </w:r>
            <w:hyperlink r:id="rId10" w:history="1">
              <w:r w:rsidRPr="000E741C">
                <w:rPr>
                  <w:rStyle w:val="a4"/>
                  <w:rFonts w:ascii="Century" w:hAnsi="Century"/>
                  <w:color w:val="auto"/>
                </w:rPr>
                <w:t>https://yuki-tsubaki-news.com/</w:t>
              </w:r>
            </w:hyperlink>
          </w:p>
        </w:tc>
      </w:tr>
      <w:bookmarkEnd w:id="0"/>
    </w:tbl>
    <w:p w14:paraId="637B5BF8" w14:textId="77777777" w:rsidR="00FF6F50" w:rsidRPr="000E741C" w:rsidRDefault="00FF6F50" w:rsidP="00FF6F50">
      <w:pPr>
        <w:pBdr>
          <w:bottom w:val="single" w:sz="4" w:space="1" w:color="auto"/>
        </w:pBdr>
        <w:rPr>
          <w:rFonts w:ascii="Century" w:hAnsi="Century"/>
        </w:rPr>
      </w:pPr>
    </w:p>
    <w:p w14:paraId="7C1C2964" w14:textId="6528628E" w:rsidR="00FF6F50" w:rsidRPr="000E741C" w:rsidRDefault="00FF6F50" w:rsidP="00FF6F50">
      <w:pPr>
        <w:pBdr>
          <w:bottom w:val="single" w:sz="4" w:space="1" w:color="auto"/>
        </w:pBdr>
        <w:rPr>
          <w:rFonts w:ascii="Century" w:hAnsi="Century"/>
          <w:sz w:val="28"/>
          <w:szCs w:val="28"/>
        </w:rPr>
      </w:pPr>
      <w:r w:rsidRPr="000E741C">
        <w:rPr>
          <w:rFonts w:ascii="Century" w:hAnsi="Century"/>
          <w:highlight w:val="yellow"/>
        </w:rPr>
        <w:t>2021</w:t>
      </w:r>
      <w:r w:rsidRPr="000E741C">
        <w:rPr>
          <w:rFonts w:ascii="Century" w:hAnsi="Century"/>
          <w:highlight w:val="yellow"/>
        </w:rPr>
        <w:t>年</w:t>
      </w:r>
      <w:r w:rsidRPr="000E741C">
        <w:rPr>
          <w:rFonts w:ascii="Century" w:hAnsi="Century"/>
          <w:highlight w:val="yellow"/>
        </w:rPr>
        <w:t>8</w:t>
      </w:r>
      <w:r w:rsidRPr="000E741C">
        <w:rPr>
          <w:rFonts w:ascii="Century" w:hAnsi="Century"/>
          <w:highlight w:val="yellow"/>
        </w:rPr>
        <w:t>月第</w:t>
      </w:r>
      <w:r w:rsidRPr="000E741C">
        <w:rPr>
          <w:rFonts w:ascii="Century" w:hAnsi="Century"/>
          <w:highlight w:val="yellow"/>
        </w:rPr>
        <w:t>3</w:t>
      </w:r>
      <w:r w:rsidRPr="000E741C">
        <w:rPr>
          <w:rFonts w:ascii="Century" w:hAnsi="Century"/>
          <w:highlight w:val="yellow"/>
        </w:rPr>
        <w:t>週【</w:t>
      </w:r>
      <w:r w:rsidRPr="000E741C">
        <w:rPr>
          <w:rFonts w:ascii="Century" w:hAnsi="Century"/>
          <w:highlight w:val="yellow"/>
        </w:rPr>
        <w:t>8/20</w:t>
      </w:r>
      <w:r w:rsidRPr="000E741C">
        <w:rPr>
          <w:rFonts w:ascii="Century" w:hAnsi="Century"/>
          <w:highlight w:val="yellow"/>
        </w:rPr>
        <w:t>発行】　高校生教材　　メンタリスト</w:t>
      </w:r>
      <w:r w:rsidRPr="000E741C">
        <w:rPr>
          <w:rFonts w:ascii="Century" w:hAnsi="Century"/>
          <w:highlight w:val="yellow"/>
        </w:rPr>
        <w:t>DaiGo</w:t>
      </w:r>
      <w:r w:rsidRPr="000E741C">
        <w:rPr>
          <w:rFonts w:ascii="Century" w:hAnsi="Century"/>
          <w:highlight w:val="yellow"/>
        </w:rPr>
        <w:t>謝罪　模解と指導の手引き</w:t>
      </w:r>
    </w:p>
    <w:p w14:paraId="5F6CCAE7" w14:textId="77777777" w:rsidR="00FF6F50" w:rsidRPr="000E741C" w:rsidRDefault="00FF6F50" w:rsidP="00FF6F50">
      <w:pPr>
        <w:numPr>
          <w:ilvl w:val="0"/>
          <w:numId w:val="1"/>
        </w:numPr>
        <w:rPr>
          <w:rFonts w:ascii="Century" w:hAnsi="Century"/>
          <w:sz w:val="18"/>
          <w:szCs w:val="18"/>
        </w:rPr>
      </w:pPr>
      <w:r w:rsidRPr="000E741C">
        <w:rPr>
          <w:rFonts w:ascii="Century" w:hAnsi="Century"/>
          <w:sz w:val="18"/>
          <w:szCs w:val="18"/>
        </w:rPr>
        <w:t>教材は</w:t>
      </w:r>
      <w:r w:rsidRPr="000E741C">
        <w:rPr>
          <w:rFonts w:ascii="Century" w:hAnsi="Century"/>
          <w:sz w:val="18"/>
          <w:szCs w:val="18"/>
        </w:rPr>
        <w:t>Word</w:t>
      </w:r>
      <w:r w:rsidRPr="000E741C">
        <w:rPr>
          <w:rFonts w:ascii="Century" w:hAnsi="Century"/>
          <w:sz w:val="18"/>
          <w:szCs w:val="18"/>
        </w:rPr>
        <w:t>ファイルでリリースします。</w:t>
      </w:r>
      <w:r w:rsidRPr="000E741C">
        <w:rPr>
          <w:rFonts w:ascii="Century" w:hAnsi="Century"/>
          <w:sz w:val="18"/>
          <w:szCs w:val="18"/>
          <w:highlight w:val="yellow"/>
        </w:rPr>
        <w:t>不必要と思われる問題のカット（削除）、本文や設問のアレンジ、差し替え、加筆修正は自由です。先生方が授業で使いやすいように、お好きなように加工して下さい。</w:t>
      </w:r>
    </w:p>
    <w:p w14:paraId="6BB0D735" w14:textId="77777777" w:rsidR="00FF6F50" w:rsidRPr="000E741C" w:rsidRDefault="00FF6F50" w:rsidP="00FF6F50">
      <w:pPr>
        <w:ind w:left="360" w:hangingChars="200" w:hanging="360"/>
        <w:rPr>
          <w:rFonts w:ascii="Century" w:hAnsi="Century"/>
          <w:sz w:val="18"/>
          <w:szCs w:val="18"/>
        </w:rPr>
      </w:pPr>
      <w:r w:rsidRPr="000E741C">
        <w:rPr>
          <w:rFonts w:ascii="Century" w:hAnsi="Century"/>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0E741C">
        <w:rPr>
          <w:rFonts w:ascii="Century" w:hAnsi="Century"/>
          <w:sz w:val="18"/>
          <w:szCs w:val="18"/>
          <w:highlight w:val="yellow"/>
        </w:rPr>
        <w:t>先生方の判断で言語は自由に変えて下さい。</w:t>
      </w:r>
    </w:p>
    <w:p w14:paraId="7A3CFD8B" w14:textId="77777777" w:rsidR="00FF6F50" w:rsidRPr="000E741C" w:rsidRDefault="00FF6F50" w:rsidP="00FF6F50">
      <w:pPr>
        <w:ind w:left="360" w:hangingChars="200" w:hanging="360"/>
        <w:rPr>
          <w:rFonts w:ascii="Century" w:hAnsi="Century"/>
          <w:sz w:val="18"/>
          <w:szCs w:val="18"/>
        </w:rPr>
      </w:pPr>
      <w:r w:rsidRPr="000E741C">
        <w:rPr>
          <w:rFonts w:ascii="Century" w:hAnsi="Century"/>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0D7AFEA" w14:textId="77777777" w:rsidR="00FF6F50" w:rsidRPr="000E741C" w:rsidRDefault="00FF6F50" w:rsidP="00FF6F50">
      <w:pPr>
        <w:pBdr>
          <w:bottom w:val="single" w:sz="4" w:space="1" w:color="auto"/>
        </w:pBdr>
        <w:ind w:left="360" w:hangingChars="200" w:hanging="360"/>
        <w:rPr>
          <w:rFonts w:ascii="Century" w:hAnsi="Century"/>
          <w:sz w:val="18"/>
          <w:szCs w:val="18"/>
        </w:rPr>
      </w:pPr>
      <w:r w:rsidRPr="000E741C">
        <w:rPr>
          <w:rFonts w:ascii="Century" w:hAnsi="Century"/>
          <w:sz w:val="18"/>
          <w:szCs w:val="18"/>
        </w:rPr>
        <w:t>（４）</w:t>
      </w:r>
      <w:r w:rsidRPr="000E741C">
        <w:rPr>
          <w:rFonts w:ascii="Century" w:hAnsi="Century"/>
          <w:sz w:val="18"/>
          <w:szCs w:val="18"/>
          <w:highlight w:val="yellow"/>
        </w:rPr>
        <w:t>全ての教材に、「この英文を暗唱しよう！」というページがあります。</w:t>
      </w:r>
      <w:r w:rsidRPr="000E741C">
        <w:rPr>
          <w:rFonts w:ascii="Century" w:hAnsi="Century"/>
          <w:sz w:val="18"/>
          <w:szCs w:val="18"/>
        </w:rPr>
        <w:t>毎回、重要な文法や使える表現を含むキーセンテンス３～５文を選んでいます。これは「夢タン」などの参考書の著者として著名な</w:t>
      </w:r>
      <w:r w:rsidRPr="000E741C">
        <w:rPr>
          <w:rFonts w:ascii="Century" w:hAnsi="Century"/>
          <w:sz w:val="18"/>
          <w:szCs w:val="18"/>
          <w:highlight w:val="yellow"/>
        </w:rPr>
        <w:t>木村達哉先生</w:t>
      </w:r>
      <w:r w:rsidRPr="000E741C">
        <w:rPr>
          <w:rFonts w:ascii="Century" w:hAnsi="Century"/>
          <w:sz w:val="18"/>
          <w:szCs w:val="18"/>
        </w:rPr>
        <w:t>のセミナーで「英語は何度も音読して暗唱するのが上達の近道！」と教えていただいたことにより、</w:t>
      </w:r>
      <w:r w:rsidRPr="000E741C">
        <w:rPr>
          <w:rFonts w:ascii="Century" w:hAnsi="Century"/>
          <w:sz w:val="18"/>
          <w:szCs w:val="18"/>
        </w:rPr>
        <w:t>8</w:t>
      </w:r>
      <w:r w:rsidRPr="000E741C">
        <w:rPr>
          <w:rFonts w:ascii="Century" w:hAnsi="Century"/>
          <w:sz w:val="18"/>
          <w:szCs w:val="18"/>
        </w:rPr>
        <w:t>月から始めました。文を暗唱してから本文を読んでも、全文を読んでから仕上げに英文暗唱しても、どちらでも良いと思います。生徒さんの習熟度と状況に合わせて、やってみて下さい。</w:t>
      </w:r>
    </w:p>
    <w:p w14:paraId="3D846592" w14:textId="77777777" w:rsidR="00FF6F50" w:rsidRPr="000E741C" w:rsidRDefault="00FF6F50" w:rsidP="00FF6F50">
      <w:pPr>
        <w:pBdr>
          <w:bottom w:val="single" w:sz="4" w:space="1" w:color="auto"/>
        </w:pBdr>
        <w:ind w:left="420" w:hangingChars="200" w:hanging="420"/>
        <w:rPr>
          <w:rFonts w:ascii="Century" w:hAnsi="Century"/>
        </w:rPr>
      </w:pPr>
    </w:p>
    <w:p w14:paraId="1B396968" w14:textId="5F41CB61" w:rsidR="00FF6F50" w:rsidRPr="000E741C" w:rsidRDefault="00FF6F50" w:rsidP="00FF6F50">
      <w:pPr>
        <w:rPr>
          <w:rFonts w:ascii="Century" w:hAnsi="Century"/>
          <w:highlight w:val="cyan"/>
        </w:rPr>
      </w:pPr>
      <w:r w:rsidRPr="000E741C">
        <w:rPr>
          <w:rFonts w:ascii="Century" w:hAnsi="Century"/>
          <w:highlight w:val="cyan"/>
        </w:rPr>
        <w:t>8</w:t>
      </w:r>
      <w:r w:rsidRPr="000E741C">
        <w:rPr>
          <w:rFonts w:ascii="Century" w:hAnsi="Century"/>
          <w:highlight w:val="cyan"/>
        </w:rPr>
        <w:t>月第</w:t>
      </w:r>
      <w:r w:rsidRPr="000E741C">
        <w:rPr>
          <w:rFonts w:ascii="Century" w:hAnsi="Century"/>
          <w:highlight w:val="cyan"/>
        </w:rPr>
        <w:t>3</w:t>
      </w:r>
      <w:r w:rsidRPr="000E741C">
        <w:rPr>
          <w:rFonts w:ascii="Century" w:hAnsi="Century"/>
          <w:highlight w:val="cyan"/>
        </w:rPr>
        <w:t>週　メンタリスト</w:t>
      </w:r>
      <w:r w:rsidRPr="000E741C">
        <w:rPr>
          <w:rFonts w:ascii="Century" w:hAnsi="Century"/>
          <w:highlight w:val="cyan"/>
        </w:rPr>
        <w:t>DaiGo</w:t>
      </w:r>
      <w:r w:rsidRPr="000E741C">
        <w:rPr>
          <w:rFonts w:ascii="Century" w:hAnsi="Century"/>
          <w:highlight w:val="cyan"/>
        </w:rPr>
        <w:t>謝罪　　１ページ目　模範解答</w:t>
      </w:r>
    </w:p>
    <w:p w14:paraId="5979D12D" w14:textId="317B071A" w:rsidR="00AA758B" w:rsidRPr="000E741C" w:rsidRDefault="00D036FD">
      <w:pPr>
        <w:rPr>
          <w:rFonts w:ascii="Century" w:hAnsi="Century"/>
        </w:rPr>
      </w:pPr>
      <w:r w:rsidRPr="000E741C">
        <w:rPr>
          <w:rFonts w:ascii="Segoe UI Symbol" w:hAnsi="Segoe UI Symbol" w:cs="Segoe UI Symbol"/>
        </w:rPr>
        <w:t>★</w:t>
      </w:r>
      <w:r w:rsidRPr="000E741C">
        <w:rPr>
          <w:rFonts w:ascii="Century" w:hAnsi="Century"/>
        </w:rPr>
        <w:t xml:space="preserve">単語　</w:t>
      </w:r>
      <w:r w:rsidRPr="000E741C">
        <w:rPr>
          <w:rFonts w:ascii="Century" w:hAnsi="Century"/>
        </w:rPr>
        <w:t>welfare</w:t>
      </w:r>
      <w:r w:rsidRPr="000E741C">
        <w:rPr>
          <w:rFonts w:ascii="Century" w:hAnsi="Century"/>
        </w:rPr>
        <w:t>生活保護・福祉</w:t>
      </w:r>
    </w:p>
    <w:p w14:paraId="006AAD6C" w14:textId="178BBB7E" w:rsidR="00D036FD" w:rsidRPr="000E741C" w:rsidRDefault="00D036FD">
      <w:pPr>
        <w:rPr>
          <w:rFonts w:ascii="Century" w:hAnsi="Century"/>
        </w:rPr>
      </w:pPr>
    </w:p>
    <w:p w14:paraId="6AF5E9FD" w14:textId="77777777" w:rsidR="00D036FD" w:rsidRPr="000E741C" w:rsidRDefault="00D036FD" w:rsidP="00D036FD">
      <w:pPr>
        <w:rPr>
          <w:rFonts w:ascii="Century" w:hAnsi="Century"/>
        </w:rPr>
      </w:pPr>
      <w:r w:rsidRPr="000E741C">
        <w:rPr>
          <w:rFonts w:ascii="Century" w:hAnsi="Century"/>
        </w:rPr>
        <w:t>Q1</w:t>
      </w:r>
      <w:r w:rsidRPr="000E741C">
        <w:rPr>
          <w:rFonts w:ascii="Century" w:hAnsi="Century"/>
        </w:rPr>
        <w:t xml:space="preserve">　</w:t>
      </w:r>
    </w:p>
    <w:p w14:paraId="2D5EC278" w14:textId="2F702558" w:rsidR="00D036FD" w:rsidRPr="000E741C" w:rsidRDefault="00D036FD" w:rsidP="00D036FD">
      <w:pPr>
        <w:pStyle w:val="a9"/>
        <w:numPr>
          <w:ilvl w:val="0"/>
          <w:numId w:val="3"/>
        </w:numPr>
        <w:ind w:leftChars="0"/>
        <w:rPr>
          <w:rFonts w:ascii="Century" w:hAnsi="Century"/>
        </w:rPr>
      </w:pPr>
      <w:r w:rsidRPr="000E741C">
        <w:rPr>
          <w:rFonts w:ascii="Century" w:hAnsi="Century"/>
        </w:rPr>
        <w:t>homeless people = people who have no homes, people who live outdoors because they are poor</w:t>
      </w:r>
      <w:r w:rsidRPr="000E741C">
        <w:rPr>
          <w:rFonts w:ascii="Century" w:hAnsi="Century"/>
        </w:rPr>
        <w:t>など</w:t>
      </w:r>
    </w:p>
    <w:p w14:paraId="32835B9B" w14:textId="683F42C2" w:rsidR="00D036FD" w:rsidRPr="000E741C" w:rsidRDefault="00D036FD" w:rsidP="00D036FD">
      <w:pPr>
        <w:rPr>
          <w:rFonts w:ascii="Century" w:hAnsi="Century"/>
        </w:rPr>
      </w:pPr>
      <w:r w:rsidRPr="000E741C">
        <w:rPr>
          <w:rFonts w:ascii="Century" w:hAnsi="Century"/>
        </w:rPr>
        <w:t>（ィ）</w:t>
      </w:r>
      <w:r w:rsidRPr="000E741C">
        <w:rPr>
          <w:rFonts w:ascii="Century" w:hAnsi="Century"/>
        </w:rPr>
        <w:t>welfare = help or assistance that was given by the government to the poor people</w:t>
      </w:r>
      <w:r w:rsidRPr="000E741C">
        <w:rPr>
          <w:rFonts w:ascii="Century" w:hAnsi="Century"/>
        </w:rPr>
        <w:t>など</w:t>
      </w:r>
    </w:p>
    <w:p w14:paraId="23D9F8CE" w14:textId="3749691B" w:rsidR="00D036FD" w:rsidRPr="000E741C" w:rsidRDefault="00D036FD" w:rsidP="00D036FD">
      <w:pPr>
        <w:rPr>
          <w:rFonts w:ascii="Century" w:hAnsi="Century"/>
        </w:rPr>
      </w:pPr>
      <w:r w:rsidRPr="000E741C">
        <w:rPr>
          <w:rFonts w:ascii="Century" w:hAnsi="Century"/>
        </w:rPr>
        <w:t>Q2</w:t>
      </w:r>
      <w:r w:rsidRPr="000E741C">
        <w:rPr>
          <w:rFonts w:ascii="Century" w:hAnsi="Century"/>
        </w:rPr>
        <w:t xml:space="preserve">　「私は生活保護を受けている人達のために税金を払っているわけではない。政府はホームレスの人々を食べさせるお金があるなら、猫を救うべきだ。ホームレスの人々の命なんてどうでも良い。ひつ庄内市、彼らは臭くて邪魔だ」　</w:t>
      </w:r>
      <w:r w:rsidRPr="000E741C">
        <w:rPr>
          <w:rFonts w:ascii="ＭＳ 明朝" w:eastAsia="ＭＳ 明朝" w:hAnsi="ＭＳ 明朝" w:cs="ＭＳ 明朝" w:hint="eastAsia"/>
        </w:rPr>
        <w:t>※</w:t>
      </w:r>
      <w:r w:rsidRPr="000E741C">
        <w:rPr>
          <w:rFonts w:ascii="Century" w:hAnsi="Century"/>
        </w:rPr>
        <w:t>2</w:t>
      </w:r>
      <w:r w:rsidRPr="000E741C">
        <w:rPr>
          <w:rFonts w:ascii="Century" w:hAnsi="Century"/>
        </w:rPr>
        <w:t>段落２</w:t>
      </w:r>
      <w:r w:rsidRPr="000E741C">
        <w:rPr>
          <w:rFonts w:ascii="Century" w:hAnsi="Century"/>
        </w:rPr>
        <w:t>~</w:t>
      </w:r>
      <w:r w:rsidRPr="000E741C">
        <w:rPr>
          <w:rFonts w:ascii="Century" w:hAnsi="Century"/>
        </w:rPr>
        <w:t>６行目あたりをまとめる</w:t>
      </w:r>
    </w:p>
    <w:p w14:paraId="35191FE7" w14:textId="77777777" w:rsidR="00D036FD" w:rsidRPr="000E741C" w:rsidRDefault="00D036FD" w:rsidP="00D036FD">
      <w:pPr>
        <w:rPr>
          <w:rFonts w:ascii="Century" w:hAnsi="Century" w:cs="Arial"/>
          <w:szCs w:val="21"/>
          <w:shd w:val="clear" w:color="auto" w:fill="FFFFFF"/>
        </w:rPr>
      </w:pPr>
      <w:r w:rsidRPr="000E741C">
        <w:rPr>
          <w:rFonts w:ascii="Century" w:hAnsi="Century"/>
        </w:rPr>
        <w:t>Q3</w:t>
      </w:r>
      <w:r w:rsidRPr="000E741C">
        <w:rPr>
          <w:rFonts w:ascii="Century" w:hAnsi="Century"/>
        </w:rPr>
        <w:t xml:space="preserve">　</w:t>
      </w:r>
      <w:r w:rsidRPr="000E741C">
        <w:rPr>
          <w:rFonts w:ascii="Century" w:hAnsi="Century"/>
        </w:rPr>
        <w:t>解答例：ナチスは「</w:t>
      </w:r>
      <w:r w:rsidRPr="000E741C">
        <w:rPr>
          <w:rFonts w:ascii="Century" w:hAnsi="Century" w:cs="Arial"/>
          <w:szCs w:val="21"/>
          <w:shd w:val="clear" w:color="auto" w:fill="FFFFFF"/>
        </w:rPr>
        <w:t>優生思想」を掲げて、ユダヤ人や身体に障害を持つ人々、お年寄りの人々を虐殺した。</w:t>
      </w:r>
    </w:p>
    <w:p w14:paraId="1FE9B5E4" w14:textId="77777777" w:rsidR="00D036FD" w:rsidRPr="000E741C" w:rsidRDefault="00D036FD" w:rsidP="00D036FD">
      <w:pPr>
        <w:rPr>
          <w:rFonts w:ascii="Century" w:hAnsi="Century" w:cs="Arial"/>
          <w:szCs w:val="21"/>
          <w:shd w:val="clear" w:color="auto" w:fill="FFFFFF"/>
        </w:rPr>
      </w:pPr>
      <w:r w:rsidRPr="000E741C">
        <w:rPr>
          <w:rFonts w:ascii="Century" w:hAnsi="Century" w:cs="Arial"/>
          <w:szCs w:val="21"/>
          <w:shd w:val="clear" w:color="auto" w:fill="FFFFFF"/>
        </w:rPr>
        <w:t>優生思想は命に優劣を付け、選別する危険思想だと言われている。</w:t>
      </w:r>
    </w:p>
    <w:p w14:paraId="63F39E8D" w14:textId="77777777" w:rsidR="00D036FD" w:rsidRPr="000E741C" w:rsidRDefault="00D036FD" w:rsidP="00D036FD">
      <w:pPr>
        <w:rPr>
          <w:rFonts w:ascii="Century" w:hAnsi="Century" w:cs="Arial"/>
          <w:szCs w:val="21"/>
          <w:shd w:val="clear" w:color="auto" w:fill="FFFFFF"/>
        </w:rPr>
      </w:pPr>
      <w:r w:rsidRPr="000E741C">
        <w:rPr>
          <w:rFonts w:ascii="Century" w:hAnsi="Century" w:cs="Arial"/>
          <w:szCs w:val="21"/>
          <w:shd w:val="clear" w:color="auto" w:fill="FFFFFF"/>
        </w:rPr>
        <w:t>今回の</w:t>
      </w:r>
      <w:r w:rsidRPr="000E741C">
        <w:rPr>
          <w:rFonts w:ascii="Century" w:hAnsi="Century" w:cs="Arial"/>
          <w:szCs w:val="21"/>
          <w:shd w:val="clear" w:color="auto" w:fill="FFFFFF"/>
        </w:rPr>
        <w:t>DaiGo</w:t>
      </w:r>
      <w:r w:rsidRPr="000E741C">
        <w:rPr>
          <w:rFonts w:ascii="Century" w:hAnsi="Century" w:cs="Arial"/>
          <w:szCs w:val="21"/>
          <w:shd w:val="clear" w:color="auto" w:fill="FFFFFF"/>
        </w:rPr>
        <w:t>氏の発言は、「ホームレスの人々の命は必要ない」という優生思想である。</w:t>
      </w:r>
    </w:p>
    <w:p w14:paraId="1416864E" w14:textId="113FDB6E" w:rsidR="00D036FD" w:rsidRPr="000E741C" w:rsidRDefault="00D036FD" w:rsidP="00D036FD">
      <w:pPr>
        <w:rPr>
          <w:rFonts w:ascii="Century" w:hAnsi="Century"/>
        </w:rPr>
      </w:pPr>
      <w:r w:rsidRPr="000E741C">
        <w:rPr>
          <w:rFonts w:ascii="Century" w:hAnsi="Century"/>
        </w:rPr>
        <w:t>Q4</w:t>
      </w:r>
      <w:r w:rsidRPr="000E741C">
        <w:rPr>
          <w:rFonts w:ascii="Century" w:hAnsi="Century"/>
        </w:rPr>
        <w:t xml:space="preserve">　ホームレスの人々を軽蔑するような差別、彼らに対する暴力や嫌がらせ（オヤジ狩り）</w:t>
      </w:r>
    </w:p>
    <w:p w14:paraId="2526EC2E" w14:textId="5B6C4810" w:rsidR="00D036FD" w:rsidRPr="000E741C" w:rsidRDefault="00D036FD" w:rsidP="00D036FD">
      <w:pPr>
        <w:rPr>
          <w:rFonts w:ascii="Century" w:hAnsi="Century"/>
        </w:rPr>
      </w:pPr>
      <w:r w:rsidRPr="000E741C">
        <w:rPr>
          <w:rFonts w:ascii="Century" w:hAnsi="Century"/>
        </w:rPr>
        <w:t>Q5</w:t>
      </w:r>
      <w:r w:rsidRPr="000E741C">
        <w:rPr>
          <w:rFonts w:ascii="Century" w:hAnsi="Century"/>
        </w:rPr>
        <w:t xml:space="preserve">　</w:t>
      </w:r>
      <w:r w:rsidRPr="000E741C">
        <w:rPr>
          <w:rFonts w:ascii="Century" w:hAnsi="Century"/>
        </w:rPr>
        <w:t>No, he didn’t. On August 12</w:t>
      </w:r>
      <w:r w:rsidRPr="000E741C">
        <w:rPr>
          <w:rFonts w:ascii="Century" w:hAnsi="Century"/>
          <w:vertAlign w:val="superscript"/>
        </w:rPr>
        <w:t>th</w:t>
      </w:r>
      <w:r w:rsidRPr="000E741C">
        <w:rPr>
          <w:rFonts w:ascii="Century" w:hAnsi="Century"/>
        </w:rPr>
        <w:t>, he showed no intention to apologize. On August 13</w:t>
      </w:r>
      <w:r w:rsidRPr="000E741C">
        <w:rPr>
          <w:rFonts w:ascii="Century" w:hAnsi="Century"/>
          <w:vertAlign w:val="superscript"/>
        </w:rPr>
        <w:t>th</w:t>
      </w:r>
      <w:r w:rsidRPr="000E741C">
        <w:rPr>
          <w:rFonts w:ascii="Century" w:hAnsi="Century"/>
        </w:rPr>
        <w:t>, he finally apologized.</w:t>
      </w:r>
    </w:p>
    <w:p w14:paraId="606A4246" w14:textId="07D5E064" w:rsidR="00D036FD" w:rsidRPr="000E741C" w:rsidRDefault="00D036FD" w:rsidP="00D036FD">
      <w:pPr>
        <w:rPr>
          <w:rFonts w:ascii="Century" w:hAnsi="Century"/>
        </w:rPr>
      </w:pPr>
    </w:p>
    <w:p w14:paraId="330E108E" w14:textId="3D9DE237" w:rsidR="00D036FD" w:rsidRPr="000E741C" w:rsidRDefault="00D036FD" w:rsidP="00D036FD">
      <w:pPr>
        <w:rPr>
          <w:rFonts w:ascii="Century" w:hAnsi="Century"/>
        </w:rPr>
      </w:pPr>
    </w:p>
    <w:p w14:paraId="6CFC2E85" w14:textId="21919CA7" w:rsidR="00D036FD" w:rsidRPr="000E741C" w:rsidRDefault="00D036FD" w:rsidP="00D036FD">
      <w:pPr>
        <w:rPr>
          <w:rFonts w:ascii="Century" w:hAnsi="Century"/>
        </w:rPr>
      </w:pPr>
    </w:p>
    <w:p w14:paraId="6A3381B7" w14:textId="7492B309" w:rsidR="00D036FD" w:rsidRPr="000E741C" w:rsidRDefault="00D036FD" w:rsidP="00D036FD">
      <w:pPr>
        <w:rPr>
          <w:rFonts w:ascii="Century" w:hAnsi="Century"/>
        </w:rPr>
      </w:pPr>
      <w:r w:rsidRPr="000E741C">
        <w:rPr>
          <w:rFonts w:ascii="Century" w:hAnsi="Century"/>
          <w:highlight w:val="cyan"/>
        </w:rPr>
        <w:lastRenderedPageBreak/>
        <w:t>２ページ　模範解答</w:t>
      </w:r>
    </w:p>
    <w:p w14:paraId="3AEB6591" w14:textId="60C9DDBF" w:rsidR="00D036FD" w:rsidRPr="000E741C" w:rsidRDefault="00D036FD" w:rsidP="00D036FD">
      <w:pPr>
        <w:rPr>
          <w:rFonts w:ascii="Century" w:hAnsi="Century"/>
        </w:rPr>
      </w:pPr>
      <w:r w:rsidRPr="000E741C">
        <w:rPr>
          <w:rFonts w:ascii="Segoe UI Symbol" w:hAnsi="Segoe UI Symbol" w:cs="Segoe UI Symbol"/>
        </w:rPr>
        <w:t>★</w:t>
      </w:r>
      <w:r w:rsidRPr="000E741C">
        <w:rPr>
          <w:rFonts w:ascii="Century" w:hAnsi="Century"/>
        </w:rPr>
        <w:t xml:space="preserve">単語　　</w:t>
      </w:r>
      <w:r w:rsidRPr="000E741C">
        <w:rPr>
          <w:rFonts w:ascii="Century" w:hAnsi="Century"/>
        </w:rPr>
        <w:t>prejudice</w:t>
      </w:r>
      <w:r w:rsidRPr="000E741C">
        <w:rPr>
          <w:rFonts w:ascii="Century" w:hAnsi="Century"/>
        </w:rPr>
        <w:t xml:space="preserve">偏見　　　</w:t>
      </w:r>
      <w:r w:rsidRPr="000E741C">
        <w:rPr>
          <w:rFonts w:ascii="Century" w:hAnsi="Century"/>
        </w:rPr>
        <w:t>exclusion</w:t>
      </w:r>
      <w:r w:rsidRPr="000E741C">
        <w:rPr>
          <w:rFonts w:ascii="Century" w:hAnsi="Century"/>
        </w:rPr>
        <w:t>の反対語は</w:t>
      </w:r>
      <w:r w:rsidRPr="000E741C">
        <w:rPr>
          <w:rFonts w:ascii="Century" w:hAnsi="Century"/>
        </w:rPr>
        <w:t>inclusion</w:t>
      </w:r>
      <w:r w:rsidRPr="000E741C">
        <w:rPr>
          <w:rFonts w:ascii="Century" w:hAnsi="Century"/>
        </w:rPr>
        <w:t xml:space="preserve">　　　</w:t>
      </w:r>
      <w:r w:rsidRPr="000E741C">
        <w:rPr>
          <w:rFonts w:ascii="Century" w:hAnsi="Century"/>
        </w:rPr>
        <w:t>crime</w:t>
      </w:r>
      <w:r w:rsidRPr="000E741C">
        <w:rPr>
          <w:rFonts w:ascii="Century" w:hAnsi="Century"/>
        </w:rPr>
        <w:t xml:space="preserve">犯罪　　　</w:t>
      </w:r>
      <w:r w:rsidRPr="000E741C">
        <w:rPr>
          <w:rFonts w:ascii="Century" w:hAnsi="Century"/>
        </w:rPr>
        <w:t>categorize</w:t>
      </w:r>
      <w:r w:rsidRPr="000E741C">
        <w:rPr>
          <w:rFonts w:ascii="Century" w:hAnsi="Century"/>
        </w:rPr>
        <w:t>分類する</w:t>
      </w:r>
    </w:p>
    <w:p w14:paraId="27574E76" w14:textId="51F9C146" w:rsidR="00D036FD" w:rsidRPr="000E741C" w:rsidRDefault="00D036FD" w:rsidP="00D036FD">
      <w:pPr>
        <w:rPr>
          <w:rFonts w:ascii="Century" w:hAnsi="Century"/>
        </w:rPr>
      </w:pPr>
      <w:r w:rsidRPr="000E741C">
        <w:rPr>
          <w:rFonts w:ascii="Century" w:hAnsi="Century"/>
        </w:rPr>
        <w:t>Q6</w:t>
      </w:r>
      <w:r w:rsidRPr="000E741C">
        <w:rPr>
          <w:rFonts w:ascii="Century" w:hAnsi="Century"/>
        </w:rPr>
        <w:t xml:space="preserve">　</w:t>
      </w:r>
      <w:r w:rsidRPr="000E741C">
        <w:rPr>
          <w:rFonts w:ascii="Century" w:hAnsi="Century"/>
        </w:rPr>
        <w:t>(</w:t>
      </w:r>
      <w:r w:rsidRPr="000E741C">
        <w:rPr>
          <w:rFonts w:ascii="Century" w:hAnsi="Century"/>
        </w:rPr>
        <w:t>ゥ</w:t>
      </w:r>
      <w:r w:rsidRPr="000E741C">
        <w:rPr>
          <w:rFonts w:ascii="Century" w:hAnsi="Century"/>
        </w:rPr>
        <w:t>)</w:t>
      </w:r>
      <w:r w:rsidRPr="000E741C">
        <w:rPr>
          <w:rFonts w:ascii="Century" w:hAnsi="Century"/>
        </w:rPr>
        <w:t xml:space="preserve">influencer = a person who has a power to </w:t>
      </w:r>
      <w:r w:rsidRPr="000E741C">
        <w:rPr>
          <w:rFonts w:ascii="Century" w:hAnsi="Century" w:cs="Arial"/>
          <w:szCs w:val="21"/>
          <w:shd w:val="clear" w:color="auto" w:fill="FFFFFF"/>
        </w:rPr>
        <w:t>affect or change the way other people behave, a person who gives an influence on others</w:t>
      </w:r>
      <w:r w:rsidRPr="000E741C">
        <w:rPr>
          <w:rFonts w:ascii="Century" w:hAnsi="Century" w:cs="Arial"/>
          <w:szCs w:val="21"/>
          <w:shd w:val="clear" w:color="auto" w:fill="FFFFFF"/>
        </w:rPr>
        <w:t>など</w:t>
      </w:r>
    </w:p>
    <w:p w14:paraId="5A6C8635" w14:textId="216DD05A" w:rsidR="00FF6F50" w:rsidRPr="000E741C" w:rsidRDefault="00D036FD">
      <w:pPr>
        <w:rPr>
          <w:rFonts w:ascii="Century" w:hAnsi="Century"/>
        </w:rPr>
      </w:pPr>
      <w:r w:rsidRPr="000E741C">
        <w:rPr>
          <w:rFonts w:ascii="Century" w:hAnsi="Century"/>
        </w:rPr>
        <w:t>(</w:t>
      </w:r>
      <w:r w:rsidRPr="000E741C">
        <w:rPr>
          <w:rFonts w:ascii="Century" w:hAnsi="Century"/>
        </w:rPr>
        <w:t>エ</w:t>
      </w:r>
      <w:r w:rsidRPr="000E741C">
        <w:rPr>
          <w:rFonts w:ascii="Century" w:hAnsi="Century"/>
        </w:rPr>
        <w:t xml:space="preserve">) public aid = welfare, public assistance </w:t>
      </w:r>
      <w:r w:rsidRPr="000E741C">
        <w:rPr>
          <w:rFonts w:ascii="Century" w:hAnsi="Century"/>
        </w:rPr>
        <w:t>など</w:t>
      </w:r>
    </w:p>
    <w:p w14:paraId="0CDEC798" w14:textId="16D493D4" w:rsidR="00D036FD" w:rsidRPr="000E741C" w:rsidRDefault="00D036FD">
      <w:pPr>
        <w:rPr>
          <w:rFonts w:ascii="Century" w:hAnsi="Century"/>
        </w:rPr>
      </w:pPr>
      <w:r w:rsidRPr="000E741C">
        <w:rPr>
          <w:rFonts w:ascii="Century" w:hAnsi="Century"/>
        </w:rPr>
        <w:t>(</w:t>
      </w:r>
      <w:r w:rsidRPr="000E741C">
        <w:rPr>
          <w:rFonts w:ascii="Century" w:hAnsi="Century"/>
        </w:rPr>
        <w:t>オ</w:t>
      </w:r>
      <w:r w:rsidRPr="000E741C">
        <w:rPr>
          <w:rFonts w:ascii="Century" w:hAnsi="Century"/>
        </w:rPr>
        <w:t>) numerous = many</w:t>
      </w:r>
    </w:p>
    <w:p w14:paraId="7437F7D7" w14:textId="3BF1AAFF" w:rsidR="00D036FD" w:rsidRPr="000E741C" w:rsidRDefault="00D036FD">
      <w:pPr>
        <w:rPr>
          <w:rFonts w:ascii="Century" w:hAnsi="Century"/>
        </w:rPr>
      </w:pPr>
      <w:r w:rsidRPr="000E741C">
        <w:rPr>
          <w:rFonts w:ascii="Century" w:hAnsi="Century"/>
        </w:rPr>
        <w:t>(</w:t>
      </w:r>
      <w:r w:rsidRPr="000E741C">
        <w:rPr>
          <w:rFonts w:ascii="Century" w:hAnsi="Century"/>
        </w:rPr>
        <w:t>カ</w:t>
      </w:r>
      <w:r w:rsidRPr="000E741C">
        <w:rPr>
          <w:rFonts w:ascii="Century" w:hAnsi="Century"/>
        </w:rPr>
        <w:t>) worthless = unimportant, useless</w:t>
      </w:r>
    </w:p>
    <w:p w14:paraId="4139BFE5" w14:textId="24DF5F8B" w:rsidR="00D036FD" w:rsidRPr="000E741C" w:rsidRDefault="00D036FD">
      <w:pPr>
        <w:rPr>
          <w:rFonts w:ascii="Century" w:hAnsi="Century"/>
        </w:rPr>
      </w:pPr>
      <w:r w:rsidRPr="000E741C">
        <w:rPr>
          <w:rFonts w:ascii="Century" w:hAnsi="Century"/>
        </w:rPr>
        <w:t>(</w:t>
      </w:r>
      <w:r w:rsidRPr="000E741C">
        <w:rPr>
          <w:rFonts w:ascii="Century" w:hAnsi="Century"/>
        </w:rPr>
        <w:t>キ</w:t>
      </w:r>
      <w:r w:rsidRPr="000E741C">
        <w:rPr>
          <w:rFonts w:ascii="Century" w:hAnsi="Century"/>
        </w:rPr>
        <w:t>) superior = better</w:t>
      </w:r>
    </w:p>
    <w:p w14:paraId="28611191" w14:textId="56C28147" w:rsidR="00D036FD" w:rsidRPr="000E741C" w:rsidRDefault="00D036FD">
      <w:pPr>
        <w:rPr>
          <w:rFonts w:ascii="Century" w:hAnsi="Century"/>
        </w:rPr>
      </w:pPr>
      <w:r w:rsidRPr="000E741C">
        <w:rPr>
          <w:rFonts w:ascii="Century" w:hAnsi="Century"/>
        </w:rPr>
        <w:t>(</w:t>
      </w:r>
      <w:r w:rsidRPr="000E741C">
        <w:rPr>
          <w:rFonts w:ascii="Century" w:hAnsi="Century"/>
        </w:rPr>
        <w:t>ク</w:t>
      </w:r>
      <w:r w:rsidRPr="000E741C">
        <w:rPr>
          <w:rFonts w:ascii="Century" w:hAnsi="Century"/>
        </w:rPr>
        <w:t>) inferior = worse</w:t>
      </w:r>
    </w:p>
    <w:p w14:paraId="7EE65DC7" w14:textId="71C0FC7E" w:rsidR="00D036FD" w:rsidRPr="000E741C" w:rsidRDefault="00D036FD">
      <w:pPr>
        <w:rPr>
          <w:rFonts w:ascii="Century" w:hAnsi="Century"/>
        </w:rPr>
      </w:pPr>
      <w:r w:rsidRPr="000E741C">
        <w:rPr>
          <w:rFonts w:ascii="Century" w:hAnsi="Century"/>
        </w:rPr>
        <w:t>(</w:t>
      </w:r>
      <w:r w:rsidRPr="000E741C">
        <w:rPr>
          <w:rFonts w:ascii="Century" w:hAnsi="Century"/>
        </w:rPr>
        <w:t>ケ</w:t>
      </w:r>
      <w:r w:rsidRPr="000E741C">
        <w:rPr>
          <w:rFonts w:ascii="Century" w:hAnsi="Century"/>
        </w:rPr>
        <w:t>) ignorance = lack of knowledge</w:t>
      </w:r>
      <w:r w:rsidR="00273BA9" w:rsidRPr="000E741C">
        <w:rPr>
          <w:rFonts w:ascii="Century" w:hAnsi="Century"/>
        </w:rPr>
        <w:t xml:space="preserve"> or information</w:t>
      </w:r>
    </w:p>
    <w:p w14:paraId="13A3546E" w14:textId="7BEAADBD" w:rsidR="00273BA9" w:rsidRPr="000E741C" w:rsidRDefault="00273BA9">
      <w:pPr>
        <w:rPr>
          <w:rFonts w:ascii="Century" w:hAnsi="Century"/>
        </w:rPr>
      </w:pPr>
    </w:p>
    <w:p w14:paraId="75182B2F" w14:textId="0D0F8AA0" w:rsidR="00273BA9" w:rsidRPr="000E741C" w:rsidRDefault="00273BA9">
      <w:pPr>
        <w:rPr>
          <w:rFonts w:ascii="Century" w:hAnsi="Century"/>
        </w:rPr>
      </w:pPr>
      <w:r w:rsidRPr="000E741C">
        <w:rPr>
          <w:rFonts w:ascii="Century" w:hAnsi="Century"/>
        </w:rPr>
        <w:t xml:space="preserve">Q7  </w:t>
      </w:r>
      <w:r w:rsidRPr="000E741C">
        <w:rPr>
          <w:rFonts w:ascii="Century" w:hAnsi="Century"/>
        </w:rPr>
        <w:t xml:space="preserve">解答例　</w:t>
      </w:r>
      <w:r w:rsidRPr="000E741C">
        <w:rPr>
          <w:rFonts w:ascii="Century" w:hAnsi="Century"/>
        </w:rPr>
        <w:t xml:space="preserve">When an influencer DaiGo says something like “The lives of homeless people are unnecessary,” they will feel that they are poor because it’s their fault and they have no rights to ask the government for help. </w:t>
      </w:r>
      <w:r w:rsidRPr="000E741C">
        <w:rPr>
          <w:rFonts w:ascii="Century" w:hAnsi="Century"/>
        </w:rPr>
        <w:t>など</w:t>
      </w:r>
    </w:p>
    <w:p w14:paraId="2B7E94B0" w14:textId="31ACA60F" w:rsidR="00273BA9" w:rsidRPr="000E741C" w:rsidRDefault="00273BA9">
      <w:pPr>
        <w:rPr>
          <w:rFonts w:ascii="Century" w:hAnsi="Century"/>
        </w:rPr>
      </w:pPr>
      <w:r w:rsidRPr="000E741C">
        <w:rPr>
          <w:rFonts w:ascii="Century" w:hAnsi="Century"/>
        </w:rPr>
        <w:t>Q8</w:t>
      </w:r>
      <w:r w:rsidRPr="000E741C">
        <w:rPr>
          <w:rFonts w:ascii="Century" w:hAnsi="Century"/>
        </w:rPr>
        <w:t xml:space="preserve">　</w:t>
      </w:r>
      <w:r w:rsidRPr="000E741C">
        <w:rPr>
          <w:rFonts w:ascii="Century" w:hAnsi="Century"/>
        </w:rPr>
        <w:t>It is a group supporting the needy in search of jobs and housing.</w:t>
      </w:r>
    </w:p>
    <w:p w14:paraId="476B5288" w14:textId="246E0C69" w:rsidR="00273BA9" w:rsidRPr="000E741C" w:rsidRDefault="00273BA9">
      <w:pPr>
        <w:rPr>
          <w:rFonts w:ascii="Century" w:hAnsi="Century"/>
        </w:rPr>
      </w:pPr>
      <w:r w:rsidRPr="000E741C">
        <w:rPr>
          <w:rFonts w:ascii="Century" w:hAnsi="Century"/>
        </w:rPr>
        <w:t xml:space="preserve">Q9  </w:t>
      </w:r>
      <w:r w:rsidRPr="000E741C">
        <w:rPr>
          <w:rFonts w:ascii="Century" w:hAnsi="Century"/>
        </w:rPr>
        <w:t xml:space="preserve">解答例　</w:t>
      </w:r>
      <w:r w:rsidRPr="000E741C">
        <w:rPr>
          <w:rFonts w:ascii="Century" w:hAnsi="Century"/>
        </w:rPr>
        <w:t>It needs to show an attitude that doesn’t allow such statements./It needs to show that thoughtless comments like DaiGo’s are unacceptable.</w:t>
      </w:r>
      <w:r w:rsidRPr="000E741C">
        <w:rPr>
          <w:rFonts w:ascii="Century" w:hAnsi="Century"/>
        </w:rPr>
        <w:t>など</w:t>
      </w:r>
    </w:p>
    <w:p w14:paraId="56F15262" w14:textId="22B46990" w:rsidR="00273BA9" w:rsidRPr="000E741C" w:rsidRDefault="00273BA9">
      <w:pPr>
        <w:rPr>
          <w:rFonts w:ascii="Century" w:hAnsi="Century"/>
        </w:rPr>
      </w:pPr>
      <w:r w:rsidRPr="000E741C">
        <w:rPr>
          <w:rFonts w:ascii="Century" w:hAnsi="Century"/>
        </w:rPr>
        <w:t>Q10</w:t>
      </w:r>
      <w:r w:rsidRPr="000E741C">
        <w:rPr>
          <w:rFonts w:ascii="Century" w:hAnsi="Century"/>
        </w:rPr>
        <w:t xml:space="preserve">　</w:t>
      </w:r>
      <w:r w:rsidRPr="000E741C">
        <w:rPr>
          <w:rFonts w:ascii="Century" w:hAnsi="Century"/>
        </w:rPr>
        <w:t>The thought</w:t>
      </w:r>
      <w:r w:rsidRPr="000E741C">
        <w:rPr>
          <w:rFonts w:ascii="Century" w:hAnsi="Century"/>
        </w:rPr>
        <w:t>から</w:t>
      </w:r>
      <w:r w:rsidRPr="000E741C">
        <w:rPr>
          <w:rFonts w:ascii="Century" w:hAnsi="Century"/>
        </w:rPr>
        <w:t xml:space="preserve"> empathize with</w:t>
      </w:r>
      <w:r w:rsidRPr="000E741C">
        <w:rPr>
          <w:rFonts w:ascii="Century" w:hAnsi="Century"/>
        </w:rPr>
        <w:t>まで</w:t>
      </w:r>
    </w:p>
    <w:p w14:paraId="42942512" w14:textId="35C97699" w:rsidR="00273BA9" w:rsidRPr="000E741C" w:rsidRDefault="00273BA9">
      <w:pPr>
        <w:rPr>
          <w:rFonts w:ascii="Century" w:hAnsi="Century"/>
        </w:rPr>
      </w:pPr>
      <w:r w:rsidRPr="000E741C">
        <w:rPr>
          <w:rFonts w:ascii="Century" w:hAnsi="Century"/>
        </w:rPr>
        <w:t>この文の訳：「自分が共感できない人の存在を否定するような考え方は、彼らに対する暴力や差別を引き起こす可能性があります」</w:t>
      </w:r>
    </w:p>
    <w:p w14:paraId="7E428E5A" w14:textId="23956A71" w:rsidR="00273BA9" w:rsidRPr="000E741C" w:rsidRDefault="00273BA9">
      <w:pPr>
        <w:rPr>
          <w:rFonts w:ascii="Century" w:hAnsi="Century"/>
        </w:rPr>
      </w:pPr>
      <w:r w:rsidRPr="000E741C">
        <w:rPr>
          <w:rFonts w:ascii="Century" w:hAnsi="Century"/>
        </w:rPr>
        <w:t>Q11</w:t>
      </w:r>
      <w:r w:rsidRPr="000E741C">
        <w:rPr>
          <w:rFonts w:ascii="Century" w:hAnsi="Century"/>
        </w:rPr>
        <w:t xml:space="preserve">　「ホームレスの人々の命は大切ではない」と考えている、社会の一部の人々</w:t>
      </w:r>
    </w:p>
    <w:p w14:paraId="38016596" w14:textId="77777777" w:rsidR="00273BA9" w:rsidRPr="000E741C" w:rsidRDefault="00273BA9">
      <w:pPr>
        <w:rPr>
          <w:rFonts w:ascii="Century" w:hAnsi="Century"/>
        </w:rPr>
      </w:pPr>
    </w:p>
    <w:p w14:paraId="22AC3F52" w14:textId="5027EFA2" w:rsidR="00FF6F50" w:rsidRPr="000E741C" w:rsidRDefault="00273BA9">
      <w:pPr>
        <w:rPr>
          <w:rFonts w:ascii="Century" w:hAnsi="Century"/>
        </w:rPr>
      </w:pPr>
      <w:r w:rsidRPr="000E741C">
        <w:rPr>
          <w:rFonts w:ascii="Century" w:hAnsi="Century"/>
          <w:highlight w:val="cyan"/>
        </w:rPr>
        <w:t>３ページ目　模範解答</w:t>
      </w:r>
    </w:p>
    <w:p w14:paraId="471EA52D" w14:textId="0AAA0B68" w:rsidR="00273BA9" w:rsidRPr="000E741C" w:rsidRDefault="00273BA9">
      <w:pPr>
        <w:rPr>
          <w:rFonts w:ascii="Century" w:hAnsi="Century"/>
        </w:rPr>
      </w:pPr>
      <w:r w:rsidRPr="000E741C">
        <w:rPr>
          <w:rFonts w:ascii="Segoe UI Symbol" w:hAnsi="Segoe UI Symbol" w:cs="Segoe UI Symbol"/>
        </w:rPr>
        <w:t>★</w:t>
      </w:r>
      <w:r w:rsidRPr="000E741C">
        <w:rPr>
          <w:rFonts w:ascii="Century" w:hAnsi="Century"/>
        </w:rPr>
        <w:t>tolerate</w:t>
      </w:r>
      <w:r w:rsidRPr="000E741C">
        <w:rPr>
          <w:rFonts w:ascii="Century" w:hAnsi="Century"/>
        </w:rPr>
        <w:t>許容する</w:t>
      </w:r>
      <w:r w:rsidRPr="000E741C">
        <w:rPr>
          <w:rFonts w:ascii="Century" w:hAnsi="Century"/>
        </w:rPr>
        <w:t xml:space="preserve">  the Ministry of Health, Labor and Welfare</w:t>
      </w:r>
      <w:r w:rsidRPr="000E741C">
        <w:rPr>
          <w:rFonts w:ascii="Century" w:hAnsi="Century"/>
        </w:rPr>
        <w:t>厚生労働省</w:t>
      </w:r>
    </w:p>
    <w:p w14:paraId="5D648A21" w14:textId="77777777" w:rsidR="00273BA9" w:rsidRPr="000E741C" w:rsidRDefault="00273BA9" w:rsidP="00273BA9">
      <w:pPr>
        <w:pStyle w:val="aa"/>
        <w:rPr>
          <w:rFonts w:ascii="Century" w:hAnsi="Century"/>
        </w:rPr>
      </w:pPr>
      <w:r w:rsidRPr="000E741C">
        <w:rPr>
          <w:rFonts w:ascii="Century" w:hAnsi="Century"/>
        </w:rPr>
        <w:t xml:space="preserve">Q11  He said, </w:t>
      </w:r>
      <w:r w:rsidRPr="000E741C">
        <w:rPr>
          <w:rFonts w:ascii="Century" w:hAnsi="Century"/>
        </w:rPr>
        <w:t>"It's wrong to say something that makes light of human lives. He is to blame this time. I'm sorry."</w:t>
      </w:r>
    </w:p>
    <w:p w14:paraId="38845140" w14:textId="5C0DC2B7" w:rsidR="00273BA9" w:rsidRPr="000E741C" w:rsidRDefault="00273BA9">
      <w:pPr>
        <w:rPr>
          <w:rFonts w:ascii="Century" w:hAnsi="Century"/>
        </w:rPr>
      </w:pPr>
      <w:r w:rsidRPr="000E741C">
        <w:rPr>
          <w:rFonts w:ascii="Century" w:hAnsi="Century"/>
        </w:rPr>
        <w:t>Q12  “Applying for public assistance is the rights of citizens.”</w:t>
      </w:r>
    </w:p>
    <w:p w14:paraId="77B22038" w14:textId="77777777" w:rsidR="00EC5FFE" w:rsidRPr="000E741C" w:rsidRDefault="00EC5FFE" w:rsidP="00EC5FFE">
      <w:pPr>
        <w:rPr>
          <w:rFonts w:ascii="Century" w:hAnsi="Century"/>
        </w:rPr>
      </w:pPr>
      <w:r w:rsidRPr="000E741C">
        <w:rPr>
          <w:rFonts w:ascii="Century" w:hAnsi="Century"/>
        </w:rPr>
        <w:t>Q6</w:t>
      </w:r>
      <w:r w:rsidRPr="000E741C">
        <w:rPr>
          <w:rFonts w:ascii="Century" w:hAnsi="Century"/>
        </w:rPr>
        <w:t xml:space="preserve">　解答例・・・この問は日本語で考えて良いと思います。正解はないので、じっくり考えてみて下さい。</w:t>
      </w:r>
    </w:p>
    <w:p w14:paraId="078B0839" w14:textId="0A6C5791" w:rsidR="00EC5FFE" w:rsidRPr="000E741C" w:rsidRDefault="00EC5FFE" w:rsidP="00EC5FFE">
      <w:pPr>
        <w:rPr>
          <w:rFonts w:ascii="Century" w:hAnsi="Century"/>
        </w:rPr>
      </w:pPr>
      <w:r w:rsidRPr="000E741C">
        <w:rPr>
          <w:rFonts w:ascii="Century" w:hAnsi="Century"/>
        </w:rPr>
        <w:t>●There is a poverty chain. If parents are poor, their children will become poor</w:t>
      </w:r>
      <w:r w:rsidRPr="000E741C">
        <w:rPr>
          <w:rFonts w:ascii="Century" w:hAnsi="Century"/>
        </w:rPr>
        <w:t xml:space="preserve">, because the family don’t have enough money to give advanced education to children </w:t>
      </w:r>
      <w:r w:rsidRPr="000E741C">
        <w:rPr>
          <w:rFonts w:ascii="Century" w:hAnsi="Century"/>
        </w:rPr>
        <w:t xml:space="preserve">. It’s hard to break the </w:t>
      </w:r>
      <w:r w:rsidRPr="000E741C">
        <w:rPr>
          <w:rFonts w:ascii="Century" w:hAnsi="Century"/>
        </w:rPr>
        <w:t>vicious loop</w:t>
      </w:r>
      <w:r w:rsidRPr="000E741C">
        <w:rPr>
          <w:rFonts w:ascii="Century" w:hAnsi="Century"/>
        </w:rPr>
        <w:t>.</w:t>
      </w:r>
    </w:p>
    <w:p w14:paraId="7BC71A31" w14:textId="47322D79" w:rsidR="00EC5FFE" w:rsidRPr="000E741C" w:rsidRDefault="00EC5FFE" w:rsidP="00EC5FFE">
      <w:pPr>
        <w:rPr>
          <w:rFonts w:ascii="Century" w:hAnsi="Century"/>
        </w:rPr>
      </w:pPr>
      <w:r w:rsidRPr="000E741C">
        <w:rPr>
          <w:rFonts w:ascii="Century" w:hAnsi="Century"/>
        </w:rPr>
        <w:t xml:space="preserve">●The rules of the society are </w:t>
      </w:r>
      <w:r w:rsidRPr="000E741C">
        <w:rPr>
          <w:rFonts w:ascii="Century" w:hAnsi="Century"/>
        </w:rPr>
        <w:t xml:space="preserve">made for rich people’s </w:t>
      </w:r>
      <w:r w:rsidRPr="000E741C">
        <w:rPr>
          <w:rFonts w:ascii="Century" w:hAnsi="Century"/>
        </w:rPr>
        <w:t>convenien</w:t>
      </w:r>
      <w:r w:rsidRPr="000E741C">
        <w:rPr>
          <w:rFonts w:ascii="Century" w:hAnsi="Century"/>
        </w:rPr>
        <w:t>ce</w:t>
      </w:r>
      <w:r w:rsidRPr="000E741C">
        <w:rPr>
          <w:rFonts w:ascii="Century" w:hAnsi="Century"/>
        </w:rPr>
        <w:t xml:space="preserve">. Some rich people don’t want to spend money to rescue the poor. </w:t>
      </w:r>
    </w:p>
    <w:p w14:paraId="2044BF71" w14:textId="2B66F93C" w:rsidR="00EC5FFE" w:rsidRPr="000E741C" w:rsidRDefault="00EC5FFE" w:rsidP="00EC5FFE">
      <w:pPr>
        <w:rPr>
          <w:rFonts w:ascii="Century" w:hAnsi="Century"/>
        </w:rPr>
      </w:pPr>
      <w:r w:rsidRPr="000E741C">
        <w:rPr>
          <w:rFonts w:ascii="Century" w:hAnsi="Century"/>
        </w:rPr>
        <w:t>●</w:t>
      </w:r>
      <w:r w:rsidRPr="000E741C">
        <w:rPr>
          <w:rFonts w:ascii="Century" w:hAnsi="Century"/>
        </w:rPr>
        <w:t>Anyone</w:t>
      </w:r>
      <w:r w:rsidRPr="000E741C">
        <w:rPr>
          <w:rFonts w:ascii="Century" w:hAnsi="Century"/>
        </w:rPr>
        <w:t xml:space="preserve"> become poor by unfortunate events such as becoming ill, getting </w:t>
      </w:r>
      <w:r w:rsidR="000E741C" w:rsidRPr="000E741C">
        <w:rPr>
          <w:rFonts w:ascii="Century" w:hAnsi="Century"/>
        </w:rPr>
        <w:t>injured</w:t>
      </w:r>
      <w:r w:rsidRPr="000E741C">
        <w:rPr>
          <w:rFonts w:ascii="Century" w:hAnsi="Century"/>
        </w:rPr>
        <w:t xml:space="preserve">, </w:t>
      </w:r>
      <w:r w:rsidR="000E741C" w:rsidRPr="000E741C">
        <w:rPr>
          <w:rFonts w:ascii="Century" w:hAnsi="Century"/>
        </w:rPr>
        <w:t>being unemployed</w:t>
      </w:r>
      <w:r w:rsidRPr="000E741C">
        <w:rPr>
          <w:rFonts w:ascii="Century" w:hAnsi="Century"/>
        </w:rPr>
        <w:t>, or getting divorced.</w:t>
      </w:r>
      <w:r w:rsidRPr="000E741C">
        <w:rPr>
          <w:rFonts w:ascii="Century" w:hAnsi="Century"/>
        </w:rPr>
        <w:t xml:space="preserve"> Especially after the COVID-19 pandemic, many people </w:t>
      </w:r>
      <w:r w:rsidR="000E741C" w:rsidRPr="000E741C">
        <w:rPr>
          <w:rFonts w:ascii="Century" w:hAnsi="Century"/>
        </w:rPr>
        <w:t xml:space="preserve">have </w:t>
      </w:r>
      <w:r w:rsidRPr="000E741C">
        <w:rPr>
          <w:rFonts w:ascii="Century" w:hAnsi="Century"/>
        </w:rPr>
        <w:t>lost jobs</w:t>
      </w:r>
      <w:r w:rsidR="000E741C" w:rsidRPr="000E741C">
        <w:rPr>
          <w:rFonts w:ascii="Century" w:hAnsi="Century"/>
        </w:rPr>
        <w:t xml:space="preserve"> and are in a financially difficult situation</w:t>
      </w:r>
      <w:r w:rsidRPr="000E741C">
        <w:rPr>
          <w:rFonts w:ascii="Century" w:hAnsi="Century"/>
        </w:rPr>
        <w:t xml:space="preserve">. </w:t>
      </w:r>
      <w:r w:rsidR="000E741C" w:rsidRPr="000E741C">
        <w:rPr>
          <w:rFonts w:ascii="Century" w:hAnsi="Century"/>
        </w:rPr>
        <w:t>In today’s society, i</w:t>
      </w:r>
      <w:r w:rsidRPr="000E741C">
        <w:rPr>
          <w:rFonts w:ascii="Century" w:hAnsi="Century"/>
        </w:rPr>
        <w:t xml:space="preserve">t is hard to stand up again </w:t>
      </w:r>
      <w:r w:rsidR="00D30978" w:rsidRPr="000E741C">
        <w:rPr>
          <w:rFonts w:ascii="Century" w:hAnsi="Century"/>
        </w:rPr>
        <w:t xml:space="preserve">when you fail once. </w:t>
      </w:r>
    </w:p>
    <w:p w14:paraId="16F3BFF3" w14:textId="77777777" w:rsidR="00273BA9" w:rsidRPr="000E741C" w:rsidRDefault="00273BA9">
      <w:pPr>
        <w:rPr>
          <w:rFonts w:ascii="Century" w:hAnsi="Century"/>
        </w:rPr>
      </w:pPr>
    </w:p>
    <w:p w14:paraId="3617C023" w14:textId="4832D6D5" w:rsidR="00273BA9" w:rsidRPr="000E741C" w:rsidRDefault="00273BA9">
      <w:pPr>
        <w:rPr>
          <w:rFonts w:ascii="Century" w:hAnsi="Century"/>
        </w:rPr>
      </w:pPr>
    </w:p>
    <w:p w14:paraId="6168743B" w14:textId="7F3FE6E1" w:rsidR="00273BA9" w:rsidRDefault="00273BA9"/>
    <w:p w14:paraId="518931B6" w14:textId="1744E338" w:rsidR="00273BA9" w:rsidRDefault="00273BA9"/>
    <w:p w14:paraId="48CD957D" w14:textId="77777777" w:rsidR="00273BA9" w:rsidRPr="00FF6F50" w:rsidRDefault="00273BA9">
      <w:pPr>
        <w:rPr>
          <w:rFonts w:hint="eastAsia"/>
        </w:rPr>
      </w:pPr>
    </w:p>
    <w:sectPr w:rsidR="00273BA9" w:rsidRPr="00FF6F50" w:rsidSect="00FF6F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F900" w14:textId="77777777" w:rsidR="00D036FD" w:rsidRDefault="00D036FD" w:rsidP="00D036FD">
      <w:r>
        <w:separator/>
      </w:r>
    </w:p>
  </w:endnote>
  <w:endnote w:type="continuationSeparator" w:id="0">
    <w:p w14:paraId="6D064B91" w14:textId="77777777" w:rsidR="00D036FD" w:rsidRDefault="00D036FD" w:rsidP="00D0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ADF2" w14:textId="77777777" w:rsidR="00D036FD" w:rsidRDefault="00D036FD" w:rsidP="00D036FD">
      <w:r>
        <w:separator/>
      </w:r>
    </w:p>
  </w:footnote>
  <w:footnote w:type="continuationSeparator" w:id="0">
    <w:p w14:paraId="3D0F1655" w14:textId="77777777" w:rsidR="00D036FD" w:rsidRDefault="00D036FD" w:rsidP="00D0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A4D59"/>
    <w:multiLevelType w:val="hybridMultilevel"/>
    <w:tmpl w:val="5E622FC8"/>
    <w:lvl w:ilvl="0" w:tplc="0BFE5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547523"/>
    <w:multiLevelType w:val="hybridMultilevel"/>
    <w:tmpl w:val="2466DCFC"/>
    <w:lvl w:ilvl="0" w:tplc="E29E749C">
      <w:start w:val="1"/>
      <w:numFmt w:val="aiueo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A81AC0"/>
    <w:multiLevelType w:val="hybridMultilevel"/>
    <w:tmpl w:val="CF98A3E0"/>
    <w:lvl w:ilvl="0" w:tplc="4BBA7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50"/>
    <w:rsid w:val="000E741C"/>
    <w:rsid w:val="00273BA9"/>
    <w:rsid w:val="002749BB"/>
    <w:rsid w:val="00AA758B"/>
    <w:rsid w:val="00D036FD"/>
    <w:rsid w:val="00D30978"/>
    <w:rsid w:val="00EC5FFE"/>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24BE3"/>
  <w15:chartTrackingRefBased/>
  <w15:docId w15:val="{F3F7F371-3599-4ECC-8D20-1930F768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6F50"/>
    <w:rPr>
      <w:color w:val="0563C1" w:themeColor="hyperlink"/>
      <w:u w:val="single"/>
    </w:rPr>
  </w:style>
  <w:style w:type="paragraph" w:styleId="a5">
    <w:name w:val="header"/>
    <w:basedOn w:val="a"/>
    <w:link w:val="a6"/>
    <w:uiPriority w:val="99"/>
    <w:unhideWhenUsed/>
    <w:rsid w:val="00D036FD"/>
    <w:pPr>
      <w:tabs>
        <w:tab w:val="center" w:pos="4252"/>
        <w:tab w:val="right" w:pos="8504"/>
      </w:tabs>
      <w:snapToGrid w:val="0"/>
    </w:pPr>
  </w:style>
  <w:style w:type="character" w:customStyle="1" w:styleId="a6">
    <w:name w:val="ヘッダー (文字)"/>
    <w:basedOn w:val="a0"/>
    <w:link w:val="a5"/>
    <w:uiPriority w:val="99"/>
    <w:rsid w:val="00D036FD"/>
  </w:style>
  <w:style w:type="paragraph" w:styleId="a7">
    <w:name w:val="footer"/>
    <w:basedOn w:val="a"/>
    <w:link w:val="a8"/>
    <w:uiPriority w:val="99"/>
    <w:unhideWhenUsed/>
    <w:rsid w:val="00D036FD"/>
    <w:pPr>
      <w:tabs>
        <w:tab w:val="center" w:pos="4252"/>
        <w:tab w:val="right" w:pos="8504"/>
      </w:tabs>
      <w:snapToGrid w:val="0"/>
    </w:pPr>
  </w:style>
  <w:style w:type="character" w:customStyle="1" w:styleId="a8">
    <w:name w:val="フッター (文字)"/>
    <w:basedOn w:val="a0"/>
    <w:link w:val="a7"/>
    <w:uiPriority w:val="99"/>
    <w:rsid w:val="00D036FD"/>
  </w:style>
  <w:style w:type="paragraph" w:styleId="a9">
    <w:name w:val="List Paragraph"/>
    <w:basedOn w:val="a"/>
    <w:uiPriority w:val="34"/>
    <w:qFormat/>
    <w:rsid w:val="00D036FD"/>
    <w:pPr>
      <w:ind w:leftChars="400" w:left="840"/>
    </w:pPr>
  </w:style>
  <w:style w:type="paragraph" w:styleId="aa">
    <w:name w:val="No Spacing"/>
    <w:uiPriority w:val="1"/>
    <w:qFormat/>
    <w:rsid w:val="00D036F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8KtyK1ZTqxjAzXqJwwDb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uki-tsubaki-news.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3</cp:revision>
  <dcterms:created xsi:type="dcterms:W3CDTF">2021-08-18T00:47:00Z</dcterms:created>
  <dcterms:modified xsi:type="dcterms:W3CDTF">2021-08-18T05:17:00Z</dcterms:modified>
</cp:coreProperties>
</file>